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43DA" w14:textId="77777777" w:rsidR="008371BE" w:rsidRPr="008371BE" w:rsidRDefault="008371BE" w:rsidP="008371BE">
      <w:pPr>
        <w:jc w:val="center"/>
        <w:rPr>
          <w:b/>
          <w:bCs/>
          <w:u w:val="single"/>
        </w:rPr>
      </w:pPr>
      <w:r w:rsidRPr="008371BE">
        <w:rPr>
          <w:b/>
          <w:bCs/>
          <w:u w:val="single"/>
        </w:rPr>
        <w:t>TERMES DE RÉFÉRENCE (TDR)</w:t>
      </w:r>
    </w:p>
    <w:p w14:paraId="108E08C5" w14:textId="77777777" w:rsidR="008371BE" w:rsidRPr="008371BE" w:rsidRDefault="008371BE" w:rsidP="008371BE">
      <w:pPr>
        <w:jc w:val="center"/>
        <w:rPr>
          <w:b/>
          <w:bCs/>
        </w:rPr>
      </w:pPr>
      <w:r w:rsidRPr="008371BE">
        <w:rPr>
          <w:b/>
          <w:bCs/>
        </w:rPr>
        <w:t>Recrutement d’un(e) Consultant(e) National(e) pour l’Évaluation Finale du Projet</w:t>
      </w:r>
    </w:p>
    <w:p w14:paraId="33F329BC" w14:textId="77777777" w:rsidR="008371BE" w:rsidRPr="008371BE" w:rsidRDefault="008371BE" w:rsidP="008371BE">
      <w:pPr>
        <w:jc w:val="both"/>
        <w:rPr>
          <w:b/>
          <w:bCs/>
        </w:rPr>
      </w:pPr>
      <w:r w:rsidRPr="008371BE">
        <w:rPr>
          <w:b/>
          <w:bCs/>
        </w:rPr>
        <w:t>Promotion de l’accès des jeunes vulnérables aux services de Santé Sexuelle et Reproductive (SSR) et de Santé Mentale en Tunisie</w:t>
      </w:r>
    </w:p>
    <w:p w14:paraId="1294E5AB" w14:textId="77777777" w:rsidR="008371BE" w:rsidRPr="008371BE" w:rsidRDefault="008371BE" w:rsidP="008371BE">
      <w:pPr>
        <w:rPr>
          <w:b/>
          <w:bCs/>
        </w:rPr>
      </w:pPr>
      <w:r w:rsidRPr="008371BE">
        <w:rPr>
          <w:b/>
          <w:bCs/>
        </w:rPr>
        <w:t>1. Contexte</w:t>
      </w:r>
    </w:p>
    <w:p w14:paraId="753B98D3" w14:textId="77777777" w:rsidR="008371BE" w:rsidRPr="008371BE" w:rsidRDefault="008371BE" w:rsidP="008371BE">
      <w:r w:rsidRPr="008371BE">
        <w:t>Dans le cadre de la mise en œuvre du projet « Promotion de l’accès des jeunes vulnérables aux services de Santé Sexuelle et Reproductive (SSR) et de Santé Mentale en Tunisie », l’IPPF Arab World Regional Office (AWRO) souhaite recruter un(e) consultant(e) national(e) indépendant(e) pour réaliser une évaluation finale du projet.</w:t>
      </w:r>
    </w:p>
    <w:p w14:paraId="0A62D057" w14:textId="77777777" w:rsidR="008371BE" w:rsidRPr="008371BE" w:rsidRDefault="008371BE" w:rsidP="008371BE">
      <w:r w:rsidRPr="008371BE">
        <w:t>Cette évaluation vise à apprécier les résultats atteints, les changements générés auprès des bénéficiaires et des parties prenantes, ainsi qu’à identifier les enseignements tirés et les recommandations pour les futures interventions.</w:t>
      </w:r>
    </w:p>
    <w:p w14:paraId="2E6A1688" w14:textId="77777777" w:rsidR="008371BE" w:rsidRPr="008371BE" w:rsidRDefault="008371BE" w:rsidP="008371BE">
      <w:pPr>
        <w:rPr>
          <w:b/>
          <w:bCs/>
        </w:rPr>
      </w:pPr>
      <w:r w:rsidRPr="008371BE">
        <w:rPr>
          <w:b/>
          <w:bCs/>
        </w:rPr>
        <w:t>2. Objectifs de l'Évaluation</w:t>
      </w:r>
    </w:p>
    <w:p w14:paraId="36EF26E4" w14:textId="77777777" w:rsidR="008371BE" w:rsidRPr="008371BE" w:rsidRDefault="008371BE" w:rsidP="008371BE">
      <w:r w:rsidRPr="008371BE">
        <w:t>• Évaluer les progrès réalisés, les résultats et l'impact du projet.</w:t>
      </w:r>
    </w:p>
    <w:p w14:paraId="0FB3B73F" w14:textId="77777777" w:rsidR="008371BE" w:rsidRPr="008371BE" w:rsidRDefault="008371BE" w:rsidP="008371BE">
      <w:r w:rsidRPr="008371BE">
        <w:t>• Apprécier les contraintes et difficultés rencontrées et stratégies de contournement.</w:t>
      </w:r>
    </w:p>
    <w:p w14:paraId="7C89AB1F" w14:textId="77777777" w:rsidR="008371BE" w:rsidRPr="008371BE" w:rsidRDefault="008371BE" w:rsidP="008371BE">
      <w:r w:rsidRPr="008371BE">
        <w:t>• Identifier les forces, faiblesses, opportunités et menaces (SWOT).</w:t>
      </w:r>
    </w:p>
    <w:p w14:paraId="4876D027" w14:textId="77777777" w:rsidR="008371BE" w:rsidRPr="008371BE" w:rsidRDefault="008371BE" w:rsidP="008371BE">
      <w:r w:rsidRPr="008371BE">
        <w:t>• Formuler des recommandations pour améliorer la mise en œuvre future.</w:t>
      </w:r>
    </w:p>
    <w:p w14:paraId="111C46CE" w14:textId="77777777" w:rsidR="008371BE" w:rsidRPr="008371BE" w:rsidRDefault="008371BE" w:rsidP="008371BE">
      <w:r w:rsidRPr="008371BE">
        <w:t> </w:t>
      </w:r>
    </w:p>
    <w:p w14:paraId="04D51020" w14:textId="77777777" w:rsidR="008371BE" w:rsidRPr="008371BE" w:rsidRDefault="008371BE" w:rsidP="008371BE">
      <w:r w:rsidRPr="008371BE">
        <w:rPr>
          <w:b/>
          <w:bCs/>
        </w:rPr>
        <w:t>3. Portée de l'Évaluation</w:t>
      </w:r>
      <w:r w:rsidRPr="008371BE">
        <w:br/>
        <w:t>   - Critères d'évaluation : Pertinence, efficacité, efficience, impact, durabilité.</w:t>
      </w:r>
      <w:r w:rsidRPr="008371BE">
        <w:br/>
      </w:r>
      <w:r w:rsidRPr="008371BE">
        <w:br/>
      </w:r>
      <w:r w:rsidRPr="008371BE">
        <w:rPr>
          <w:b/>
          <w:bCs/>
        </w:rPr>
        <w:t>4. Méthodologie</w:t>
      </w:r>
      <w:r w:rsidRPr="008371BE">
        <w:br/>
        <w:t>L'approche de cette évaluation est qualitative. Elle est menée à travers : </w:t>
      </w:r>
    </w:p>
    <w:p w14:paraId="7CD85371" w14:textId="77777777" w:rsidR="008371BE" w:rsidRPr="008371BE" w:rsidRDefault="008371BE" w:rsidP="008371BE">
      <w:r w:rsidRPr="008371BE">
        <w:t>- Analyse de documents (rapports d'activités, indicateurs de suivi).</w:t>
      </w:r>
    </w:p>
    <w:p w14:paraId="1206229F" w14:textId="77777777" w:rsidR="008371BE" w:rsidRPr="008371BE" w:rsidRDefault="008371BE" w:rsidP="008371BE">
      <w:r w:rsidRPr="008371BE">
        <w:t>- Entretiens avec les parties prenantes : équipe du projet et partenaires (en présentiel ou à distance).</w:t>
      </w:r>
    </w:p>
    <w:p w14:paraId="106AD7F3" w14:textId="77777777" w:rsidR="008371BE" w:rsidRPr="008371BE" w:rsidRDefault="008371BE" w:rsidP="008371BE">
      <w:r w:rsidRPr="008371BE">
        <w:br/>
      </w:r>
      <w:r w:rsidRPr="008371BE">
        <w:rPr>
          <w:b/>
          <w:bCs/>
        </w:rPr>
        <w:t>5. Livrables attendus</w:t>
      </w:r>
      <w:r w:rsidRPr="008371BE">
        <w:br/>
        <w:t>- Rapport d'évaluation avec recommandations : Version avancée, puis version finale après inclusion des amendements requis par la Coordination. </w:t>
      </w:r>
    </w:p>
    <w:p w14:paraId="6DEB42DE" w14:textId="77777777" w:rsidR="008371BE" w:rsidRPr="008371BE" w:rsidRDefault="008371BE" w:rsidP="008371BE">
      <w:r w:rsidRPr="008371BE">
        <w:t>- Les annexes comprennent, entre autres, la liste des personnes rencontrées ou interviewées, la liste des documents consultés.</w:t>
      </w:r>
    </w:p>
    <w:p w14:paraId="75712453" w14:textId="77777777" w:rsidR="008371BE" w:rsidRPr="008371BE" w:rsidRDefault="008371BE" w:rsidP="008371BE">
      <w:r w:rsidRPr="008371BE">
        <w:t> </w:t>
      </w:r>
    </w:p>
    <w:p w14:paraId="108B70BA" w14:textId="77777777" w:rsidR="008371BE" w:rsidRPr="008371BE" w:rsidRDefault="008371BE" w:rsidP="008371BE">
      <w:r w:rsidRPr="008371BE">
        <w:rPr>
          <w:b/>
          <w:bCs/>
        </w:rPr>
        <w:t>6. Profil du Consultant</w:t>
      </w:r>
      <w:r w:rsidRPr="008371BE">
        <w:br/>
      </w:r>
      <w:proofErr w:type="spellStart"/>
      <w:r w:rsidRPr="008371BE">
        <w:t>consultant</w:t>
      </w:r>
      <w:proofErr w:type="spellEnd"/>
      <w:r w:rsidRPr="008371BE">
        <w:t xml:space="preserve"> national avec :</w:t>
      </w:r>
    </w:p>
    <w:p w14:paraId="50704AB0" w14:textId="77777777" w:rsidR="008371BE" w:rsidRPr="008371BE" w:rsidRDefault="008371BE" w:rsidP="008371BE">
      <w:r w:rsidRPr="008371BE">
        <w:t xml:space="preserve">- Expertise en évaluation de projets, santé sexuelle et reproductive, santé mentale, travail avec les jeunes vulnérables : niveau Master 2 ou plus en sciences sociales (sociologie, anthropologie, </w:t>
      </w:r>
      <w:r w:rsidRPr="008371BE">
        <w:lastRenderedPageBreak/>
        <w:t>psychologie…) ou sciences de santé.</w:t>
      </w:r>
      <w:r w:rsidRPr="008371BE">
        <w:br/>
        <w:t>- Expérience de 5 ans en Tunisie ou dans des contextes similaires dans la mise en œuvre de projets de terrain.</w:t>
      </w:r>
      <w:r w:rsidRPr="008371BE">
        <w:br/>
      </w:r>
      <w:r w:rsidRPr="008371BE">
        <w:br/>
      </w:r>
      <w:r w:rsidRPr="008371BE">
        <w:rPr>
          <w:b/>
          <w:bCs/>
        </w:rPr>
        <w:t>7. Durée et Budget</w:t>
      </w:r>
      <w:r w:rsidRPr="008371BE">
        <w:br/>
        <w:t>- Durée de la mission : 40 jours-consultant, sur une période de deux mois, à compter de la date de signature.</w:t>
      </w:r>
    </w:p>
    <w:p w14:paraId="7EEE27D6" w14:textId="77777777" w:rsidR="008371BE" w:rsidRPr="008371BE" w:rsidRDefault="008371BE" w:rsidP="008371BE">
      <w:r w:rsidRPr="008371BE">
        <w:t> </w:t>
      </w:r>
    </w:p>
    <w:p w14:paraId="117B3E26" w14:textId="77777777" w:rsidR="008371BE" w:rsidRPr="008371BE" w:rsidRDefault="008371BE" w:rsidP="008371BE">
      <w:pPr>
        <w:rPr>
          <w:b/>
          <w:bCs/>
        </w:rPr>
      </w:pPr>
      <w:r w:rsidRPr="008371BE">
        <w:rPr>
          <w:b/>
          <w:bCs/>
        </w:rPr>
        <w:t>8. Candidature</w:t>
      </w:r>
    </w:p>
    <w:p w14:paraId="400BDF98" w14:textId="512191F6" w:rsidR="008371BE" w:rsidRDefault="008371BE" w:rsidP="008371BE">
      <w:r w:rsidRPr="008371BE">
        <w:t>Faire parvenir à l’IPPF AWRO</w:t>
      </w:r>
      <w:r w:rsidRPr="008371BE">
        <w:br/>
      </w:r>
      <w:r w:rsidRPr="008371BE">
        <w:t>- une</w:t>
      </w:r>
      <w:r w:rsidRPr="008371BE">
        <w:t xml:space="preserve"> lettre de motivation, CV, proposition technique</w:t>
      </w:r>
    </w:p>
    <w:p w14:paraId="1E90A1E6" w14:textId="77777777" w:rsidR="008371BE" w:rsidRPr="008371BE" w:rsidRDefault="008371BE" w:rsidP="008371BE">
      <w:r w:rsidRPr="008371BE">
        <w:t>Les candidatures doivent être envoyées par courrier électronique à :</w:t>
      </w:r>
    </w:p>
    <w:p w14:paraId="2D9FC1BB" w14:textId="77777777" w:rsidR="008371BE" w:rsidRPr="008371BE" w:rsidRDefault="008371BE" w:rsidP="008371BE">
      <w:hyperlink r:id="rId5" w:history="1">
        <w:r w:rsidRPr="008371BE">
          <w:rPr>
            <w:rStyle w:val="Lienhypertexte"/>
            <w:b/>
            <w:bCs/>
          </w:rPr>
          <w:t>AWRJobs@ippf.org</w:t>
        </w:r>
      </w:hyperlink>
    </w:p>
    <w:p w14:paraId="64D80038" w14:textId="09B2E00A" w:rsidR="008371BE" w:rsidRPr="008371BE" w:rsidRDefault="008371BE" w:rsidP="008371BE">
      <w:r w:rsidRPr="008371BE">
        <w:t>Avec</w:t>
      </w:r>
      <w:r w:rsidRPr="008371BE">
        <w:t xml:space="preserve"> pour objet :</w:t>
      </w:r>
    </w:p>
    <w:p w14:paraId="4D8D43A7" w14:textId="77777777" w:rsidR="008371BE" w:rsidRPr="008371BE" w:rsidRDefault="008371BE" w:rsidP="008371BE">
      <w:r w:rsidRPr="008371BE">
        <w:rPr>
          <w:b/>
          <w:bCs/>
        </w:rPr>
        <w:t>« Candidature – Consultant(e) pour l’évaluation du projet Promotion de l’accès des jeunes vulnérables aux services SSR et Santé Mentale en Tunisie »</w:t>
      </w:r>
    </w:p>
    <w:p w14:paraId="3F69394E" w14:textId="77777777" w:rsidR="008371BE" w:rsidRPr="008371BE" w:rsidRDefault="008371BE" w:rsidP="008371BE">
      <w:pPr>
        <w:rPr>
          <w:b/>
          <w:bCs/>
        </w:rPr>
      </w:pPr>
      <w:r w:rsidRPr="008371BE">
        <w:rPr>
          <w:b/>
          <w:bCs/>
        </w:rPr>
        <w:t>Date limite de soumission</w:t>
      </w:r>
    </w:p>
    <w:p w14:paraId="42C844CB" w14:textId="77777777" w:rsidR="008371BE" w:rsidRPr="008371BE" w:rsidRDefault="008371BE" w:rsidP="008371BE">
      <w:r w:rsidRPr="008371BE">
        <w:rPr>
          <w:b/>
          <w:bCs/>
        </w:rPr>
        <w:t>30 juin 2026 à 23h59 (heure de Tunis).</w:t>
      </w:r>
    </w:p>
    <w:p w14:paraId="18040953" w14:textId="77777777" w:rsidR="008371BE" w:rsidRPr="008371BE" w:rsidRDefault="008371BE" w:rsidP="008371BE">
      <w:r w:rsidRPr="008371BE">
        <w:t>Seuls les candidat(e)s présélectionné(e)s seront contacté(e)s.</w:t>
      </w:r>
    </w:p>
    <w:p w14:paraId="23A0ABA5" w14:textId="77777777" w:rsidR="008371BE" w:rsidRPr="008371BE" w:rsidRDefault="008371BE" w:rsidP="008371BE"/>
    <w:p w14:paraId="4FAB4451" w14:textId="77777777" w:rsidR="00780C82" w:rsidRDefault="00780C82" w:rsidP="008371BE"/>
    <w:sectPr w:rsidR="00780C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469"/>
    <w:multiLevelType w:val="multilevel"/>
    <w:tmpl w:val="42D2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504FD"/>
    <w:multiLevelType w:val="multilevel"/>
    <w:tmpl w:val="0EAC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91CA7"/>
    <w:multiLevelType w:val="multilevel"/>
    <w:tmpl w:val="D214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C490C"/>
    <w:multiLevelType w:val="multilevel"/>
    <w:tmpl w:val="24F0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D7849"/>
    <w:multiLevelType w:val="multilevel"/>
    <w:tmpl w:val="D242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C4292"/>
    <w:multiLevelType w:val="multilevel"/>
    <w:tmpl w:val="5ED6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D29D3"/>
    <w:multiLevelType w:val="multilevel"/>
    <w:tmpl w:val="6FB0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A3726"/>
    <w:multiLevelType w:val="multilevel"/>
    <w:tmpl w:val="F86E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322E9D"/>
    <w:multiLevelType w:val="multilevel"/>
    <w:tmpl w:val="0BA6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B1850"/>
    <w:multiLevelType w:val="multilevel"/>
    <w:tmpl w:val="DC462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A1184"/>
    <w:multiLevelType w:val="multilevel"/>
    <w:tmpl w:val="66DC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27725"/>
    <w:multiLevelType w:val="multilevel"/>
    <w:tmpl w:val="1D34C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30210">
    <w:abstractNumId w:val="10"/>
  </w:num>
  <w:num w:numId="2" w16cid:durableId="1202745867">
    <w:abstractNumId w:val="0"/>
  </w:num>
  <w:num w:numId="3" w16cid:durableId="993997091">
    <w:abstractNumId w:val="11"/>
  </w:num>
  <w:num w:numId="4" w16cid:durableId="2057704159">
    <w:abstractNumId w:val="6"/>
  </w:num>
  <w:num w:numId="5" w16cid:durableId="738820">
    <w:abstractNumId w:val="4"/>
  </w:num>
  <w:num w:numId="6" w16cid:durableId="1279603803">
    <w:abstractNumId w:val="8"/>
  </w:num>
  <w:num w:numId="7" w16cid:durableId="504057755">
    <w:abstractNumId w:val="7"/>
  </w:num>
  <w:num w:numId="8" w16cid:durableId="1176504870">
    <w:abstractNumId w:val="2"/>
  </w:num>
  <w:num w:numId="9" w16cid:durableId="2084180183">
    <w:abstractNumId w:val="1"/>
  </w:num>
  <w:num w:numId="10" w16cid:durableId="1600485042">
    <w:abstractNumId w:val="5"/>
  </w:num>
  <w:num w:numId="11" w16cid:durableId="1309507032">
    <w:abstractNumId w:val="9"/>
  </w:num>
  <w:num w:numId="12" w16cid:durableId="672949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BE"/>
    <w:rsid w:val="00780C82"/>
    <w:rsid w:val="008371BE"/>
    <w:rsid w:val="00CB6989"/>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8C49"/>
  <w15:chartTrackingRefBased/>
  <w15:docId w15:val="{EE87C79A-ADB4-4212-B0CA-2B37DF8D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T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7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7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71B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71B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71B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71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71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71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71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71B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71B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71B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71B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71B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71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71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71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71BE"/>
    <w:rPr>
      <w:rFonts w:eastAsiaTheme="majorEastAsia" w:cstheme="majorBidi"/>
      <w:color w:val="272727" w:themeColor="text1" w:themeTint="D8"/>
    </w:rPr>
  </w:style>
  <w:style w:type="paragraph" w:styleId="Titre">
    <w:name w:val="Title"/>
    <w:basedOn w:val="Normal"/>
    <w:next w:val="Normal"/>
    <w:link w:val="TitreCar"/>
    <w:uiPriority w:val="10"/>
    <w:qFormat/>
    <w:rsid w:val="00837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71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71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71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71BE"/>
    <w:pPr>
      <w:spacing w:before="160"/>
      <w:jc w:val="center"/>
    </w:pPr>
    <w:rPr>
      <w:i/>
      <w:iCs/>
      <w:color w:val="404040" w:themeColor="text1" w:themeTint="BF"/>
    </w:rPr>
  </w:style>
  <w:style w:type="character" w:customStyle="1" w:styleId="CitationCar">
    <w:name w:val="Citation Car"/>
    <w:basedOn w:val="Policepardfaut"/>
    <w:link w:val="Citation"/>
    <w:uiPriority w:val="29"/>
    <w:rsid w:val="008371BE"/>
    <w:rPr>
      <w:i/>
      <w:iCs/>
      <w:color w:val="404040" w:themeColor="text1" w:themeTint="BF"/>
    </w:rPr>
  </w:style>
  <w:style w:type="paragraph" w:styleId="Paragraphedeliste">
    <w:name w:val="List Paragraph"/>
    <w:basedOn w:val="Normal"/>
    <w:uiPriority w:val="34"/>
    <w:qFormat/>
    <w:rsid w:val="008371BE"/>
    <w:pPr>
      <w:ind w:left="720"/>
      <w:contextualSpacing/>
    </w:pPr>
  </w:style>
  <w:style w:type="character" w:styleId="Accentuationintense">
    <w:name w:val="Intense Emphasis"/>
    <w:basedOn w:val="Policepardfaut"/>
    <w:uiPriority w:val="21"/>
    <w:qFormat/>
    <w:rsid w:val="008371BE"/>
    <w:rPr>
      <w:i/>
      <w:iCs/>
      <w:color w:val="0F4761" w:themeColor="accent1" w:themeShade="BF"/>
    </w:rPr>
  </w:style>
  <w:style w:type="paragraph" w:styleId="Citationintense">
    <w:name w:val="Intense Quote"/>
    <w:basedOn w:val="Normal"/>
    <w:next w:val="Normal"/>
    <w:link w:val="CitationintenseCar"/>
    <w:uiPriority w:val="30"/>
    <w:qFormat/>
    <w:rsid w:val="00837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71BE"/>
    <w:rPr>
      <w:i/>
      <w:iCs/>
      <w:color w:val="0F4761" w:themeColor="accent1" w:themeShade="BF"/>
    </w:rPr>
  </w:style>
  <w:style w:type="character" w:styleId="Rfrenceintense">
    <w:name w:val="Intense Reference"/>
    <w:basedOn w:val="Policepardfaut"/>
    <w:uiPriority w:val="32"/>
    <w:qFormat/>
    <w:rsid w:val="008371BE"/>
    <w:rPr>
      <w:b/>
      <w:bCs/>
      <w:smallCaps/>
      <w:color w:val="0F4761" w:themeColor="accent1" w:themeShade="BF"/>
      <w:spacing w:val="5"/>
    </w:rPr>
  </w:style>
  <w:style w:type="character" w:styleId="Lienhypertexte">
    <w:name w:val="Hyperlink"/>
    <w:basedOn w:val="Policepardfaut"/>
    <w:uiPriority w:val="99"/>
    <w:unhideWhenUsed/>
    <w:rsid w:val="008371BE"/>
    <w:rPr>
      <w:color w:val="467886" w:themeColor="hyperlink"/>
      <w:u w:val="single"/>
    </w:rPr>
  </w:style>
  <w:style w:type="character" w:styleId="Mentionnonrsolue">
    <w:name w:val="Unresolved Mention"/>
    <w:basedOn w:val="Policepardfaut"/>
    <w:uiPriority w:val="99"/>
    <w:semiHidden/>
    <w:unhideWhenUsed/>
    <w:rsid w:val="00837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WRJobs@ippf.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Siwar Madkouri</dc:creator>
  <cp:keywords/>
  <dc:description/>
  <cp:lastModifiedBy>Siwar Madkouri</cp:lastModifiedBy>
  <cp:revision>1</cp:revision>
  <dcterms:created xsi:type="dcterms:W3CDTF">2026-06-19T09:38:00Z</dcterms:created>
  <dcterms:modified xsi:type="dcterms:W3CDTF">2026-06-19T09:44:00Z</dcterms:modified>
</cp:coreProperties>
</file>